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4" w:type="dxa"/>
        <w:tblInd w:w="108" w:type="dxa"/>
        <w:tblLayout w:type="fixed"/>
        <w:tblLook w:val="04A0"/>
      </w:tblPr>
      <w:tblGrid>
        <w:gridCol w:w="1314"/>
        <w:gridCol w:w="104"/>
        <w:gridCol w:w="1701"/>
        <w:gridCol w:w="643"/>
        <w:gridCol w:w="73"/>
        <w:gridCol w:w="701"/>
        <w:gridCol w:w="143"/>
        <w:gridCol w:w="97"/>
        <w:gridCol w:w="68"/>
        <w:gridCol w:w="968"/>
        <w:gridCol w:w="150"/>
        <w:gridCol w:w="153"/>
        <w:gridCol w:w="547"/>
        <w:gridCol w:w="513"/>
        <w:gridCol w:w="198"/>
        <w:gridCol w:w="1041"/>
      </w:tblGrid>
      <w:tr w:rsidR="00867858" w:rsidTr="00130D59">
        <w:trPr>
          <w:trHeight w:val="405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Pr="00B60C54" w:rsidRDefault="009B08A3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B60C5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86"/>
        </w:trPr>
        <w:tc>
          <w:tcPr>
            <w:tcW w:w="841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867858" w:rsidRPr="00241226" w:rsidRDefault="009B08A3">
            <w:pPr>
              <w:widowControl/>
              <w:jc w:val="center"/>
              <w:rPr>
                <w:rFonts w:ascii="方正小标宋_GBK" w:eastAsia="方正小标宋_GBK" w:hAnsi="华文中宋" w:cs="宋体"/>
                <w:bCs/>
                <w:color w:val="000000"/>
                <w:kern w:val="0"/>
                <w:sz w:val="44"/>
                <w:szCs w:val="44"/>
              </w:rPr>
            </w:pPr>
            <w:r w:rsidRPr="00241226">
              <w:rPr>
                <w:rFonts w:ascii="方正小标宋_GBK" w:eastAsia="方正小标宋_GBK" w:hAnsi="华文中宋" w:cs="宋体" w:hint="eastAsia"/>
                <w:bCs/>
                <w:color w:val="000000"/>
                <w:kern w:val="0"/>
                <w:sz w:val="44"/>
                <w:szCs w:val="44"/>
              </w:rPr>
              <w:t>侨资企业基本经营情况调查表</w:t>
            </w:r>
          </w:p>
        </w:tc>
      </w:tr>
      <w:tr w:rsidR="00867858" w:rsidRPr="00B60C54" w:rsidTr="00130D59">
        <w:trPr>
          <w:trHeight w:val="1558"/>
        </w:trPr>
        <w:tc>
          <w:tcPr>
            <w:tcW w:w="841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867858" w:rsidRPr="00B60C54" w:rsidRDefault="009B08A3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填表说明：</w:t>
            </w:r>
          </w:p>
          <w:p w:rsidR="00867858" w:rsidRPr="00B60C54" w:rsidRDefault="00B60C54" w:rsidP="00B60C54">
            <w:pPr>
              <w:pStyle w:val="1"/>
              <w:widowControl/>
              <w:ind w:firstLineChars="0" w:firstLine="0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1.</w:t>
            </w:r>
            <w:r w:rsidR="009B08A3"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请各侨资企业如实填写本表格内容，相关信息仅供本次调研进行数据分析使用。</w:t>
            </w:r>
          </w:p>
          <w:p w:rsidR="00867858" w:rsidRPr="00B60C54" w:rsidRDefault="009B08A3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 w:rsidRPr="00B60C54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2</w:t>
            </w:r>
            <w:r w:rsidR="00B60C54"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.</w:t>
            </w:r>
            <w:r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中国侨商联合会郑重承诺，表内信息严格为企业保密，不做其它任何用途。</w:t>
            </w:r>
          </w:p>
          <w:p w:rsidR="00867858" w:rsidRPr="00B60C54" w:rsidRDefault="009B08A3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 w:rsidRPr="00B60C54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3</w:t>
            </w:r>
            <w:r w:rsidR="00B60C54"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.</w:t>
            </w:r>
            <w:r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请完整填写。有疑问的地方请咨询中国侨商联合会秘书处：</w:t>
            </w:r>
            <w:r w:rsidRPr="00B60C54"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  <w:t>010-65220149</w:t>
            </w:r>
            <w:r w:rsidRPr="00B60C54"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。</w:t>
            </w:r>
            <w:bookmarkStart w:id="0" w:name="_GoBack"/>
            <w:bookmarkEnd w:id="0"/>
          </w:p>
        </w:tc>
      </w:tr>
      <w:tr w:rsidR="00867858" w:rsidTr="00130D59">
        <w:trPr>
          <w:trHeight w:val="1016"/>
        </w:trPr>
        <w:tc>
          <w:tcPr>
            <w:tcW w:w="8414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一、企业基本信息</w:t>
            </w:r>
          </w:p>
          <w:p w:rsidR="00867858" w:rsidRPr="00130D59" w:rsidRDefault="009B08A3" w:rsidP="00130D59">
            <w:pPr>
              <w:widowControl/>
              <w:ind w:firstLineChars="3150" w:firstLine="6957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130D59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单位（万元）</w:t>
            </w: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企业全称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企业所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在省市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涉侨国别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或地区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员工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总资产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是否为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上市公司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上市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所占比重（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非主营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业务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非主营业务所占比重（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收入总额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利润总额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收入总额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利润总额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收入总额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利润总额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1066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spacing w:line="36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行业类别</w:t>
            </w:r>
          </w:p>
        </w:tc>
        <w:tc>
          <w:tcPr>
            <w:tcW w:w="6996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spacing w:line="360" w:lineRule="exact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□农、林、牧、渔业采矿业□制造业□能源贸易□建筑业□批发和零售业□电子商务□金融业□交通运输、仓储和邮政业□住宿和餐饮业□房地产业□租赁和商务服务业□信息传输、软件和信息技术服务业□科学研究和技术服务业□文化、体育和娱乐业□水利、环境和公共设施管理业□居民服务、修理和其他服务业□卫生和社会工作□教育□公共管理、社会保障和社会组织□其他</w:t>
            </w:r>
          </w:p>
        </w:tc>
      </w:tr>
      <w:tr w:rsidR="00867858" w:rsidTr="00130D59">
        <w:trPr>
          <w:trHeight w:val="298"/>
        </w:trPr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已在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何地投资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何项目</w:t>
            </w:r>
          </w:p>
        </w:tc>
        <w:tc>
          <w:tcPr>
            <w:tcW w:w="34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中国大陆</w:t>
            </w:r>
          </w:p>
        </w:tc>
        <w:tc>
          <w:tcPr>
            <w:tcW w:w="35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境外</w:t>
            </w:r>
          </w:p>
        </w:tc>
      </w:tr>
      <w:tr w:rsidR="00867858" w:rsidTr="00130D59">
        <w:trPr>
          <w:trHeight w:val="958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B60C54" w:rsidRDefault="00B60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B60C54" w:rsidRDefault="00B60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B60C54" w:rsidRDefault="00B60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B60C54" w:rsidRDefault="00B60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B60C54" w:rsidRDefault="00B60C5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403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最近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新增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投资领域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中国大陆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境外</w:t>
            </w:r>
          </w:p>
        </w:tc>
      </w:tr>
      <w:tr w:rsidR="00867858" w:rsidTr="00F6466E">
        <w:trPr>
          <w:trHeight w:val="467"/>
        </w:trPr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130D59" w:rsidRDefault="00130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130D59" w:rsidRDefault="00130D59" w:rsidP="00B60C54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F6466E">
        <w:trPr>
          <w:trHeight w:val="467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年拟</w:t>
            </w:r>
          </w:p>
          <w:p w:rsidR="00867858" w:rsidRDefault="009B08A3" w:rsidP="00130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在何地投资何项目</w:t>
            </w: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中国大陆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境外</w:t>
            </w:r>
          </w:p>
        </w:tc>
      </w:tr>
      <w:tr w:rsidR="00867858" w:rsidTr="00F6466E">
        <w:trPr>
          <w:trHeight w:val="467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0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企业负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债率（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年公益捐赠总额</w:t>
            </w:r>
          </w:p>
        </w:tc>
        <w:tc>
          <w:tcPr>
            <w:tcW w:w="387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62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填表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867858">
            <w:pPr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841"/>
        </w:trPr>
        <w:tc>
          <w:tcPr>
            <w:tcW w:w="8414" w:type="dxa"/>
            <w:gridSpan w:val="16"/>
            <w:vAlign w:val="center"/>
          </w:tcPr>
          <w:p w:rsidR="00867858" w:rsidRDefault="009B08A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  <w:t>2016</w:t>
            </w: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年企业经营发展情况预测</w:t>
            </w:r>
          </w:p>
        </w:tc>
      </w:tr>
      <w:tr w:rsidR="00867858" w:rsidTr="00130D59">
        <w:trPr>
          <w:trHeight w:val="259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预测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经营前景</w:t>
            </w:r>
          </w:p>
        </w:tc>
        <w:tc>
          <w:tcPr>
            <w:tcW w:w="7100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□良好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□一般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□困难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□非常困难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264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59" w:rsidRDefault="009B08A3" w:rsidP="00130D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预测</w:t>
            </w:r>
          </w:p>
          <w:p w:rsidR="00867858" w:rsidRDefault="009B08A3" w:rsidP="00130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年利润增长情况</w:t>
            </w:r>
          </w:p>
        </w:tc>
        <w:tc>
          <w:tcPr>
            <w:tcW w:w="71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30%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以上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20-30%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0-10%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□零增长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□亏损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259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认为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年经营困难的原因</w:t>
            </w:r>
          </w:p>
        </w:tc>
        <w:tc>
          <w:tcPr>
            <w:tcW w:w="71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□贷款困难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□产品销售不畅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□欠款无法收回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□流动资金紧张</w:t>
            </w:r>
          </w:p>
          <w:p w:rsidR="00867858" w:rsidRDefault="009B08A3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130D59" w:rsidRDefault="00130D5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925"/>
        </w:trPr>
        <w:tc>
          <w:tcPr>
            <w:tcW w:w="8414" w:type="dxa"/>
            <w:gridSpan w:val="16"/>
            <w:tcBorders>
              <w:bottom w:val="single" w:sz="4" w:space="0" w:color="000000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三、企业应对国家宏观经济政策情况</w:t>
            </w:r>
          </w:p>
        </w:tc>
      </w:tr>
      <w:tr w:rsidR="00867858" w:rsidTr="00130D59">
        <w:trPr>
          <w:trHeight w:val="2027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企业转型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升级情况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□正在进行转型升级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□暂时不必转型升级</w:t>
            </w:r>
          </w:p>
          <w:p w:rsidR="00867858" w:rsidRDefault="009B08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□暂不考虑</w:t>
            </w:r>
          </w:p>
          <w:p w:rsidR="00867858" w:rsidRDefault="009B08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□已参与混合所有制改革</w:t>
            </w:r>
          </w:p>
          <w:p w:rsidR="00867858" w:rsidRDefault="009B08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□未参与混合所有制改革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867858">
            <w:pPr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187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858" w:rsidRDefault="009B08A3" w:rsidP="00130D5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企业发展</w:t>
            </w:r>
            <w:r w:rsidR="00130D59">
              <w:rPr>
                <w:rFonts w:ascii="宋体" w:hAnsi="宋体" w:cs="宋体" w:hint="eastAsia"/>
                <w:color w:val="000000"/>
                <w:kern w:val="0"/>
                <w:sz w:val="22"/>
              </w:rPr>
              <w:t>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“互联网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”结合情况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□正在推进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□计划推进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□尚不考虑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1858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房地产业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去库存情况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□无库存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□有一定库存，可以消化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□库存大，短期无法消化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20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去产能情况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□没有压力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□有一定压力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□压力很大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202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企业参与“一带一路”建设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□已经参与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□计划参与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□尚未参与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294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企业参与“一带一路”建设的项目情况（海外投资国家名称、投资项目及投资总额）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1399"/>
        </w:trPr>
        <w:tc>
          <w:tcPr>
            <w:tcW w:w="8414" w:type="dxa"/>
            <w:gridSpan w:val="16"/>
            <w:tcBorders>
              <w:bottom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四、困难与建议</w:t>
            </w:r>
          </w:p>
        </w:tc>
      </w:tr>
      <w:tr w:rsidR="00867858" w:rsidTr="00130D59">
        <w:trPr>
          <w:trHeight w:val="2544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目前企业经营发展中面临主要问题和困难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179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最需要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国家出台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哪方面具体政策支持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□货币政策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□汇率政策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□减税政策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□产业政策</w:t>
            </w:r>
          </w:p>
          <w:p w:rsidR="00867858" w:rsidRDefault="009B08A3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相关情况具体说明：</w:t>
            </w:r>
          </w:p>
          <w:p w:rsidR="00867858" w:rsidRDefault="00867858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  <w:p w:rsidR="00867858" w:rsidRDefault="00867858">
            <w:pPr>
              <w:widowControl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1477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需要中国侨联、侨商会支持的事项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67858" w:rsidTr="00130D59">
        <w:trPr>
          <w:trHeight w:val="18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近年来侨资企业权益保护情况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18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负责人及公司获奖情况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858" w:rsidRDefault="008678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867858" w:rsidTr="00130D59">
        <w:trPr>
          <w:trHeight w:val="219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其他需要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补充说明</w:t>
            </w:r>
          </w:p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的事项</w:t>
            </w:r>
          </w:p>
        </w:tc>
        <w:tc>
          <w:tcPr>
            <w:tcW w:w="699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7858" w:rsidRDefault="009B08A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67858" w:rsidRDefault="009B08A3" w:rsidP="00130D59">
      <w:pPr>
        <w:ind w:right="420" w:firstLineChars="2350" w:firstLine="4935"/>
        <w:rPr>
          <w:szCs w:val="21"/>
        </w:rPr>
      </w:pPr>
      <w:r>
        <w:rPr>
          <w:rFonts w:ascii="宋体" w:hAnsi="宋体" w:hint="eastAsia"/>
          <w:szCs w:val="21"/>
        </w:rPr>
        <w:t>填表日期：年月日</w:t>
      </w:r>
    </w:p>
    <w:sectPr w:rsidR="00867858" w:rsidSect="0086785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C1" w:rsidRDefault="00992DC1" w:rsidP="00867858">
      <w:r>
        <w:separator/>
      </w:r>
    </w:p>
  </w:endnote>
  <w:endnote w:type="continuationSeparator" w:id="1">
    <w:p w:rsidR="00992DC1" w:rsidRDefault="00992DC1" w:rsidP="0086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58" w:rsidRDefault="002223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08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858" w:rsidRDefault="008678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58" w:rsidRDefault="002223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08A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0EC">
      <w:rPr>
        <w:rStyle w:val="a5"/>
        <w:noProof/>
      </w:rPr>
      <w:t>1</w:t>
    </w:r>
    <w:r>
      <w:rPr>
        <w:rStyle w:val="a5"/>
      </w:rPr>
      <w:fldChar w:fldCharType="end"/>
    </w:r>
  </w:p>
  <w:p w:rsidR="00867858" w:rsidRDefault="008678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C1" w:rsidRDefault="00992DC1" w:rsidP="00867858">
      <w:r>
        <w:separator/>
      </w:r>
    </w:p>
  </w:footnote>
  <w:footnote w:type="continuationSeparator" w:id="1">
    <w:p w:rsidR="00992DC1" w:rsidRDefault="00992DC1" w:rsidP="00867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07DEB"/>
    <w:multiLevelType w:val="multilevel"/>
    <w:tmpl w:val="69E07DE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FAF"/>
    <w:rsid w:val="00002F69"/>
    <w:rsid w:val="00030B69"/>
    <w:rsid w:val="00085F08"/>
    <w:rsid w:val="000D0FAF"/>
    <w:rsid w:val="001142FE"/>
    <w:rsid w:val="00130D59"/>
    <w:rsid w:val="00156AF2"/>
    <w:rsid w:val="00160CEC"/>
    <w:rsid w:val="0017214C"/>
    <w:rsid w:val="00174FB0"/>
    <w:rsid w:val="001843F7"/>
    <w:rsid w:val="001F308A"/>
    <w:rsid w:val="00222392"/>
    <w:rsid w:val="00231BEB"/>
    <w:rsid w:val="002322BA"/>
    <w:rsid w:val="00241226"/>
    <w:rsid w:val="002801A2"/>
    <w:rsid w:val="00292EA3"/>
    <w:rsid w:val="00292EB1"/>
    <w:rsid w:val="002A6A46"/>
    <w:rsid w:val="002E331A"/>
    <w:rsid w:val="00334717"/>
    <w:rsid w:val="00352F67"/>
    <w:rsid w:val="0037746A"/>
    <w:rsid w:val="0038278C"/>
    <w:rsid w:val="003B76E4"/>
    <w:rsid w:val="003C57B9"/>
    <w:rsid w:val="00440179"/>
    <w:rsid w:val="00464FDA"/>
    <w:rsid w:val="00465CB7"/>
    <w:rsid w:val="00495FF2"/>
    <w:rsid w:val="004B34AB"/>
    <w:rsid w:val="005201E2"/>
    <w:rsid w:val="00521933"/>
    <w:rsid w:val="00575723"/>
    <w:rsid w:val="00596DE2"/>
    <w:rsid w:val="005B7396"/>
    <w:rsid w:val="005D1508"/>
    <w:rsid w:val="005F51D4"/>
    <w:rsid w:val="00627F24"/>
    <w:rsid w:val="006B562B"/>
    <w:rsid w:val="007C103F"/>
    <w:rsid w:val="007E096A"/>
    <w:rsid w:val="008124B6"/>
    <w:rsid w:val="00867858"/>
    <w:rsid w:val="0087189F"/>
    <w:rsid w:val="00873694"/>
    <w:rsid w:val="008A642E"/>
    <w:rsid w:val="008C7FF9"/>
    <w:rsid w:val="00937840"/>
    <w:rsid w:val="00945532"/>
    <w:rsid w:val="00963F40"/>
    <w:rsid w:val="0098099E"/>
    <w:rsid w:val="00992DC1"/>
    <w:rsid w:val="009B0657"/>
    <w:rsid w:val="009B08A3"/>
    <w:rsid w:val="009C15B9"/>
    <w:rsid w:val="00A01C9B"/>
    <w:rsid w:val="00A0483E"/>
    <w:rsid w:val="00A3482E"/>
    <w:rsid w:val="00A73B48"/>
    <w:rsid w:val="00AE12FB"/>
    <w:rsid w:val="00AF1B16"/>
    <w:rsid w:val="00B023E4"/>
    <w:rsid w:val="00B052EA"/>
    <w:rsid w:val="00B1060C"/>
    <w:rsid w:val="00B23E0F"/>
    <w:rsid w:val="00B4135D"/>
    <w:rsid w:val="00B60C54"/>
    <w:rsid w:val="00B74A0E"/>
    <w:rsid w:val="00BF0BCC"/>
    <w:rsid w:val="00C05522"/>
    <w:rsid w:val="00C30708"/>
    <w:rsid w:val="00C35640"/>
    <w:rsid w:val="00CD7646"/>
    <w:rsid w:val="00CF760B"/>
    <w:rsid w:val="00D53511"/>
    <w:rsid w:val="00D80AB2"/>
    <w:rsid w:val="00E32CCA"/>
    <w:rsid w:val="00E359D4"/>
    <w:rsid w:val="00E52788"/>
    <w:rsid w:val="00E536FD"/>
    <w:rsid w:val="00E55A91"/>
    <w:rsid w:val="00E62A45"/>
    <w:rsid w:val="00EB4BA7"/>
    <w:rsid w:val="00EE044F"/>
    <w:rsid w:val="00EE143A"/>
    <w:rsid w:val="00F067BB"/>
    <w:rsid w:val="00F42164"/>
    <w:rsid w:val="00F440EC"/>
    <w:rsid w:val="00F524A1"/>
    <w:rsid w:val="00F54598"/>
    <w:rsid w:val="00F62E78"/>
    <w:rsid w:val="00F63E7A"/>
    <w:rsid w:val="00F6466E"/>
    <w:rsid w:val="00F64A5B"/>
    <w:rsid w:val="00F733BC"/>
    <w:rsid w:val="00F77D2E"/>
    <w:rsid w:val="00F83968"/>
    <w:rsid w:val="00FA5779"/>
    <w:rsid w:val="00FB3BF1"/>
    <w:rsid w:val="19F31A57"/>
    <w:rsid w:val="737D5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67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6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867858"/>
    <w:rPr>
      <w:rFonts w:cs="Times New Roman"/>
    </w:rPr>
  </w:style>
  <w:style w:type="character" w:customStyle="1" w:styleId="Char0">
    <w:name w:val="页眉 Char"/>
    <w:basedOn w:val="a0"/>
    <w:link w:val="a4"/>
    <w:uiPriority w:val="99"/>
    <w:locked/>
    <w:rsid w:val="00867858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67858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86785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B4B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4B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Tianheng</dc:creator>
  <cp:lastModifiedBy>CDG-185</cp:lastModifiedBy>
  <cp:revision>2</cp:revision>
  <cp:lastPrinted>2016-03-07T05:42:00Z</cp:lastPrinted>
  <dcterms:created xsi:type="dcterms:W3CDTF">2016-03-08T02:30:00Z</dcterms:created>
  <dcterms:modified xsi:type="dcterms:W3CDTF">2016-03-08T02:30:00Z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